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42AF3">
      <w:pPr>
        <w:spacing w:before="107" w:line="222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-6"/>
          <w:sz w:val="28"/>
          <w:szCs w:val="28"/>
        </w:rPr>
        <w:t>硫酰氟报价表</w:t>
      </w:r>
    </w:p>
    <w:p w14:paraId="1399D385">
      <w:pPr>
        <w:spacing w:line="121" w:lineRule="exact"/>
        <w:rPr>
          <w:rFonts w:hint="eastAsia" w:ascii="宋体" w:hAnsi="宋体" w:eastAsia="宋体" w:cs="宋体"/>
          <w:sz w:val="28"/>
          <w:szCs w:val="28"/>
        </w:rPr>
      </w:pPr>
    </w:p>
    <w:tbl>
      <w:tblPr>
        <w:tblStyle w:val="10"/>
        <w:tblW w:w="5104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44"/>
        <w:gridCol w:w="2513"/>
        <w:gridCol w:w="1623"/>
        <w:gridCol w:w="2254"/>
        <w:gridCol w:w="1484"/>
        <w:gridCol w:w="1660"/>
        <w:gridCol w:w="3781"/>
      </w:tblGrid>
      <w:tr w14:paraId="0DCF3B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1" w:hRule="atLeast"/>
        </w:trPr>
        <w:tc>
          <w:tcPr>
            <w:tcW w:w="331" w:type="pct"/>
            <w:vAlign w:val="center"/>
          </w:tcPr>
          <w:p w14:paraId="28C95C4B">
            <w:pPr>
              <w:pStyle w:val="9"/>
              <w:spacing w:before="225" w:line="199" w:lineRule="auto"/>
              <w:ind w:left="6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序号</w:t>
            </w:r>
          </w:p>
        </w:tc>
        <w:tc>
          <w:tcPr>
            <w:tcW w:w="881" w:type="pct"/>
            <w:vAlign w:val="center"/>
          </w:tcPr>
          <w:p w14:paraId="768A50DE">
            <w:pPr>
              <w:pStyle w:val="9"/>
              <w:spacing w:before="77" w:line="221" w:lineRule="auto"/>
              <w:ind w:left="24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3"/>
                <w:sz w:val="24"/>
                <w:szCs w:val="24"/>
              </w:rPr>
              <w:t>物品名称</w:t>
            </w:r>
          </w:p>
        </w:tc>
        <w:tc>
          <w:tcPr>
            <w:tcW w:w="569" w:type="pct"/>
            <w:vAlign w:val="center"/>
          </w:tcPr>
          <w:p w14:paraId="5B605E3B">
            <w:pPr>
              <w:pStyle w:val="9"/>
              <w:spacing w:before="96" w:line="219" w:lineRule="auto"/>
              <w:ind w:left="433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2"/>
                <w:sz w:val="24"/>
                <w:szCs w:val="24"/>
              </w:rPr>
              <w:t>物品规格</w:t>
            </w:r>
          </w:p>
        </w:tc>
        <w:tc>
          <w:tcPr>
            <w:tcW w:w="790" w:type="pct"/>
            <w:vAlign w:val="center"/>
          </w:tcPr>
          <w:p w14:paraId="2348762C">
            <w:pPr>
              <w:pStyle w:val="9"/>
              <w:spacing w:before="63" w:line="218" w:lineRule="auto"/>
              <w:ind w:left="156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5"/>
                <w:sz w:val="24"/>
                <w:szCs w:val="24"/>
              </w:rPr>
              <w:t>单价</w:t>
            </w:r>
          </w:p>
        </w:tc>
        <w:tc>
          <w:tcPr>
            <w:tcW w:w="520" w:type="pct"/>
            <w:vAlign w:val="center"/>
          </w:tcPr>
          <w:p w14:paraId="6585B8F9">
            <w:pPr>
              <w:spacing w:line="291" w:lineRule="auto"/>
              <w:jc w:val="center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581" w:type="pct"/>
            <w:vAlign w:val="center"/>
          </w:tcPr>
          <w:p w14:paraId="1DE91E85">
            <w:pPr>
              <w:pStyle w:val="9"/>
              <w:spacing w:before="76" w:line="219" w:lineRule="auto"/>
              <w:ind w:left="169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5"/>
                <w:sz w:val="24"/>
                <w:szCs w:val="24"/>
              </w:rPr>
              <w:t>数量</w:t>
            </w:r>
          </w:p>
        </w:tc>
        <w:tc>
          <w:tcPr>
            <w:tcW w:w="1325" w:type="pct"/>
            <w:vAlign w:val="center"/>
          </w:tcPr>
          <w:p w14:paraId="3585C01F">
            <w:pPr>
              <w:pStyle w:val="9"/>
              <w:spacing w:before="76" w:line="219" w:lineRule="auto"/>
              <w:ind w:left="169"/>
              <w:jc w:val="center"/>
              <w:rPr>
                <w:rFonts w:hint="default" w:ascii="楷体" w:hAnsi="楷体" w:eastAsia="楷体" w:cs="楷体"/>
                <w:spacing w:val="5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5"/>
                <w:sz w:val="24"/>
                <w:szCs w:val="24"/>
                <w:lang w:val="en-US" w:eastAsia="zh-CN"/>
              </w:rPr>
              <w:t>生产厂家</w:t>
            </w:r>
          </w:p>
        </w:tc>
      </w:tr>
      <w:tr w14:paraId="0A493C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331" w:type="pct"/>
            <w:vAlign w:val="center"/>
          </w:tcPr>
          <w:p w14:paraId="0B23247C">
            <w:pPr>
              <w:pStyle w:val="9"/>
              <w:spacing w:before="141" w:line="241" w:lineRule="auto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1</w:t>
            </w:r>
          </w:p>
        </w:tc>
        <w:tc>
          <w:tcPr>
            <w:tcW w:w="881" w:type="pct"/>
            <w:vAlign w:val="center"/>
          </w:tcPr>
          <w:p w14:paraId="7DB33499">
            <w:pPr>
              <w:pStyle w:val="9"/>
              <w:spacing w:before="94" w:line="291" w:lineRule="auto"/>
              <w:ind w:left="439" w:right="168" w:hanging="269"/>
              <w:jc w:val="both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2"/>
                <w:sz w:val="24"/>
                <w:szCs w:val="24"/>
              </w:rPr>
              <w:t>硫酰氟(钢</w:t>
            </w:r>
            <w:r>
              <w:rPr>
                <w:rFonts w:hint="eastAsia" w:ascii="楷体" w:hAnsi="楷体" w:eastAsia="楷体" w:cs="楷体"/>
                <w:spacing w:val="18"/>
                <w:sz w:val="24"/>
                <w:szCs w:val="24"/>
              </w:rPr>
              <w:t>瓶装)</w:t>
            </w:r>
          </w:p>
        </w:tc>
        <w:tc>
          <w:tcPr>
            <w:tcW w:w="569" w:type="pct"/>
            <w:vAlign w:val="center"/>
          </w:tcPr>
          <w:p w14:paraId="45D18354">
            <w:pPr>
              <w:pStyle w:val="9"/>
              <w:spacing w:before="88" w:line="239" w:lineRule="auto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2"/>
                <w:sz w:val="24"/>
                <w:szCs w:val="24"/>
              </w:rPr>
              <w:t>99.0%</w:t>
            </w:r>
          </w:p>
        </w:tc>
        <w:tc>
          <w:tcPr>
            <w:tcW w:w="790" w:type="pct"/>
            <w:vAlign w:val="center"/>
          </w:tcPr>
          <w:p w14:paraId="0D0DD41B">
            <w:pPr>
              <w:spacing w:line="291" w:lineRule="auto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  <w:p w14:paraId="4C1AE87B">
            <w:pPr>
              <w:pStyle w:val="9"/>
              <w:spacing w:before="88"/>
              <w:jc w:val="both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520" w:type="pct"/>
            <w:vAlign w:val="center"/>
          </w:tcPr>
          <w:p w14:paraId="2BC97D7D">
            <w:pPr>
              <w:spacing w:line="291" w:lineRule="auto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元/公斤</w:t>
            </w:r>
          </w:p>
        </w:tc>
        <w:tc>
          <w:tcPr>
            <w:tcW w:w="581" w:type="pct"/>
            <w:vAlign w:val="center"/>
          </w:tcPr>
          <w:p w14:paraId="227D1C60">
            <w:pPr>
              <w:pStyle w:val="9"/>
              <w:spacing w:before="88" w:line="239" w:lineRule="auto"/>
              <w:jc w:val="center"/>
              <w:rPr>
                <w:rFonts w:hint="default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-3"/>
                <w:sz w:val="24"/>
                <w:szCs w:val="24"/>
                <w:lang w:val="en-US" w:eastAsia="zh-CN"/>
              </w:rPr>
              <w:t>120公斤</w:t>
            </w:r>
          </w:p>
        </w:tc>
        <w:tc>
          <w:tcPr>
            <w:tcW w:w="1325" w:type="pct"/>
            <w:vMerge w:val="restart"/>
            <w:vAlign w:val="center"/>
          </w:tcPr>
          <w:p w14:paraId="73CE61CB">
            <w:pPr>
              <w:pStyle w:val="9"/>
              <w:spacing w:before="88" w:line="239" w:lineRule="auto"/>
              <w:jc w:val="center"/>
              <w:rPr>
                <w:rFonts w:hint="eastAsia" w:ascii="楷体" w:hAnsi="楷体" w:eastAsia="楷体" w:cs="楷体"/>
                <w:spacing w:val="-3"/>
                <w:sz w:val="24"/>
                <w:szCs w:val="24"/>
              </w:rPr>
            </w:pPr>
          </w:p>
        </w:tc>
      </w:tr>
      <w:tr w14:paraId="1C29B5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1212" w:type="pct"/>
            <w:gridSpan w:val="2"/>
            <w:vAlign w:val="center"/>
          </w:tcPr>
          <w:p w14:paraId="4BB546C5">
            <w:pPr>
              <w:pStyle w:val="9"/>
              <w:spacing w:before="106" w:line="218" w:lineRule="auto"/>
              <w:ind w:left="215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8"/>
                <w:sz w:val="24"/>
                <w:szCs w:val="24"/>
              </w:rPr>
              <w:t>合计价格(元)</w:t>
            </w:r>
          </w:p>
        </w:tc>
        <w:tc>
          <w:tcPr>
            <w:tcW w:w="2461" w:type="pct"/>
            <w:gridSpan w:val="4"/>
            <w:vAlign w:val="center"/>
          </w:tcPr>
          <w:p w14:paraId="62C4B28C">
            <w:pPr>
              <w:pStyle w:val="9"/>
              <w:spacing w:before="109" w:line="219" w:lineRule="auto"/>
              <w:ind w:left="444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325" w:type="pct"/>
            <w:vMerge w:val="continue"/>
            <w:vAlign w:val="center"/>
          </w:tcPr>
          <w:p w14:paraId="5635E948">
            <w:pPr>
              <w:pStyle w:val="9"/>
              <w:spacing w:before="109" w:line="219" w:lineRule="auto"/>
              <w:ind w:left="444"/>
              <w:jc w:val="center"/>
              <w:rPr>
                <w:rFonts w:hint="eastAsia" w:ascii="楷体" w:hAnsi="楷体" w:eastAsia="楷体" w:cs="楷体"/>
                <w:spacing w:val="11"/>
                <w:sz w:val="24"/>
                <w:szCs w:val="24"/>
              </w:rPr>
            </w:pPr>
          </w:p>
        </w:tc>
      </w:tr>
    </w:tbl>
    <w:p w14:paraId="59BA671E">
      <w:pPr>
        <w:pStyle w:val="2"/>
        <w:spacing w:before="54" w:line="334" w:lineRule="auto"/>
        <w:ind w:right="915"/>
        <w:jc w:val="both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pacing w:val="-1"/>
          <w:sz w:val="24"/>
          <w:szCs w:val="24"/>
        </w:rPr>
        <w:t>注：报价表中药剂必须专车送达本库，严禁物流快递，</w:t>
      </w:r>
      <w:r>
        <w:rPr>
          <w:rFonts w:hint="eastAsia" w:ascii="楷体" w:hAnsi="楷体" w:eastAsia="楷体" w:cs="楷体"/>
          <w:spacing w:val="18"/>
          <w:sz w:val="24"/>
          <w:szCs w:val="24"/>
        </w:rPr>
        <w:t xml:space="preserve"> </w:t>
      </w:r>
      <w:r>
        <w:rPr>
          <w:rFonts w:hint="eastAsia" w:ascii="楷体" w:hAnsi="楷体" w:eastAsia="楷体" w:cs="楷体"/>
          <w:spacing w:val="10"/>
          <w:sz w:val="24"/>
          <w:szCs w:val="24"/>
        </w:rPr>
        <w:t>同时注明药剂生厂商。</w:t>
      </w:r>
      <w:r>
        <w:rPr>
          <w:rFonts w:hint="eastAsia" w:ascii="楷体" w:hAnsi="楷体" w:eastAsia="楷体" w:cs="楷体"/>
          <w:spacing w:val="13"/>
          <w:sz w:val="24"/>
          <w:szCs w:val="24"/>
        </w:rPr>
        <w:t>上述报价包含和运输费用和税费(开具增值税普</w:t>
      </w:r>
      <w:r>
        <w:rPr>
          <w:rFonts w:hint="eastAsia" w:ascii="楷体" w:hAnsi="楷体" w:eastAsia="楷体" w:cs="楷体"/>
          <w:spacing w:val="6"/>
          <w:sz w:val="24"/>
          <w:szCs w:val="24"/>
        </w:rPr>
        <w:t>通发票，税率1%)。</w:t>
      </w:r>
    </w:p>
    <w:p w14:paraId="5F981C96">
      <w:pPr>
        <w:pStyle w:val="2"/>
        <w:spacing w:before="86" w:line="221" w:lineRule="auto"/>
        <w:rPr>
          <w:rFonts w:hint="eastAsia" w:ascii="宋体" w:hAnsi="宋体" w:eastAsia="宋体" w:cs="宋体"/>
          <w:spacing w:val="-8"/>
          <w:sz w:val="28"/>
          <w:szCs w:val="28"/>
        </w:rPr>
      </w:pPr>
    </w:p>
    <w:p w14:paraId="05166F3C">
      <w:pPr>
        <w:pStyle w:val="2"/>
        <w:spacing w:before="86" w:line="221" w:lineRule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8"/>
          <w:sz w:val="28"/>
          <w:szCs w:val="28"/>
        </w:rPr>
        <w:t>报价单位(盖章)</w:t>
      </w:r>
      <w:r>
        <w:rPr>
          <w:rFonts w:hint="eastAsia" w:ascii="宋体" w:hAnsi="宋体" w:eastAsia="宋体" w:cs="宋体"/>
          <w:spacing w:val="-8"/>
          <w:sz w:val="28"/>
          <w:szCs w:val="28"/>
          <w:lang w:eastAsia="zh-CN"/>
        </w:rPr>
        <w:t>：</w:t>
      </w:r>
    </w:p>
    <w:p w14:paraId="2A4BB0CD">
      <w:pPr>
        <w:pStyle w:val="2"/>
        <w:spacing w:before="131" w:line="222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12"/>
          <w:position w:val="2"/>
          <w:sz w:val="28"/>
          <w:szCs w:val="28"/>
        </w:rPr>
        <w:t>报价时间：</w:t>
      </w:r>
      <w:r>
        <w:rPr>
          <w:rFonts w:hint="eastAsia" w:ascii="宋体" w:hAnsi="宋体" w:eastAsia="宋体" w:cs="宋体"/>
          <w:spacing w:val="35"/>
          <w:position w:val="2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35"/>
          <w:position w:val="2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2"/>
          <w:sz w:val="28"/>
          <w:szCs w:val="28"/>
        </w:rPr>
        <w:t>年</w:t>
      </w:r>
      <w:r>
        <w:rPr>
          <w:rFonts w:hint="eastAsia" w:ascii="宋体" w:hAnsi="宋体" w:eastAsia="宋体" w:cs="宋体"/>
          <w:spacing w:val="12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2"/>
          <w:sz w:val="28"/>
          <w:szCs w:val="28"/>
        </w:rPr>
        <w:t>月</w:t>
      </w:r>
      <w:r>
        <w:rPr>
          <w:rFonts w:hint="eastAsia" w:ascii="宋体" w:hAnsi="宋体" w:eastAsia="宋体" w:cs="宋体"/>
          <w:spacing w:val="12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2"/>
          <w:sz w:val="28"/>
          <w:szCs w:val="28"/>
        </w:rPr>
        <w:t>日</w:t>
      </w: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8F239A">
    <w:pPr>
      <w:spacing w:line="173" w:lineRule="auto"/>
      <w:ind w:left="7600"/>
      <w:rPr>
        <w:rFonts w:ascii="Times New Roman" w:hAnsi="Times New Roman" w:eastAsia="Times New Roman" w:cs="Times New Roman"/>
        <w:sz w:val="26"/>
        <w:szCs w:val="26"/>
      </w:rPr>
    </w:pPr>
    <w:r>
      <w:rPr>
        <w:rFonts w:ascii="宋体" w:hAnsi="宋体" w:eastAsia="宋体" w:cs="宋体"/>
        <w:spacing w:val="-9"/>
        <w:w w:val="66"/>
        <w:sz w:val="26"/>
        <w:szCs w:val="26"/>
      </w:rPr>
      <w:t>—</w:t>
    </w:r>
    <w:r>
      <w:rPr>
        <w:rFonts w:ascii="宋体" w:hAnsi="宋体" w:eastAsia="宋体" w:cs="宋体"/>
        <w:spacing w:val="-24"/>
        <w:sz w:val="26"/>
        <w:szCs w:val="26"/>
      </w:rPr>
      <w:t xml:space="preserve"> </w:t>
    </w:r>
    <w:r>
      <w:rPr>
        <w:rFonts w:ascii="Times New Roman" w:hAnsi="Times New Roman" w:eastAsia="Times New Roman" w:cs="Times New Roman"/>
        <w:spacing w:val="-4"/>
        <w:sz w:val="26"/>
        <w:szCs w:val="26"/>
      </w:rPr>
      <w:t>3—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22A"/>
    <w:rsid w:val="0003428B"/>
    <w:rsid w:val="000A5905"/>
    <w:rsid w:val="003F6153"/>
    <w:rsid w:val="00760B09"/>
    <w:rsid w:val="00763010"/>
    <w:rsid w:val="0080322A"/>
    <w:rsid w:val="00841118"/>
    <w:rsid w:val="00993C67"/>
    <w:rsid w:val="00F7353B"/>
    <w:rsid w:val="10283903"/>
    <w:rsid w:val="15E1754A"/>
    <w:rsid w:val="21016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7"/>
      <w:szCs w:val="27"/>
      <w:lang w:val="en-US" w:eastAsia="en-US" w:bidi="ar-SA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136</Characters>
  <Lines>1</Lines>
  <Paragraphs>1</Paragraphs>
  <TotalTime>13</TotalTime>
  <ScaleCrop>false</ScaleCrop>
  <LinksUpToDate>false</LinksUpToDate>
  <CharactersWithSpaces>144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2022-04-28T03:22:00Z</dcterms:created>
  <dc:creator>zxk14</dc:creator>
  <cp:lastModifiedBy>蒋敏效</cp:lastModifiedBy>
  <dcterms:modified xsi:type="dcterms:W3CDTF">2025-08-15T01:16:15Z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eyJoZGlkIjoiMzU1OGJkNTljNjQyMmM1ZDVhMDNiODViOGM0NTQzZmUiLCJ1c2VySWQiOiIxMzkwNTI5MjExIn0=</vt:lpwstr>
  </property>
  <property fmtid="{D5CDD505-2E9C-101B-9397-08002B2CF9AE}" pid="3" name="KSOProductBuildVer">
    <vt:lpwstr>2052-12.1.0.21915</vt:lpwstr>
  </property>
  <property fmtid="{D5CDD505-2E9C-101B-9397-08002B2CF9AE}" pid="4" name="ICV">
    <vt:lpwstr>A24B5E8DE4644A8EA3A5B5C302E2158B_12</vt:lpwstr>
  </property>
</Properties>
</file>